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1" w:rsidRPr="009452FF" w:rsidRDefault="009A367F" w:rsidP="009452FF">
      <w:pPr>
        <w:jc w:val="center"/>
        <w:rPr>
          <w:rFonts w:ascii="方正小标宋简体" w:eastAsia="方正小标宋简体" w:hAnsi="仿宋" w:cs="宋体"/>
          <w:color w:val="000000"/>
          <w:kern w:val="0"/>
          <w:sz w:val="32"/>
          <w:szCs w:val="20"/>
        </w:rPr>
      </w:pPr>
      <w:r w:rsidRPr="009A367F">
        <w:rPr>
          <w:rFonts w:ascii="方正小标宋简体" w:eastAsia="方正小标宋简体" w:hAnsi="仿宋" w:cs="宋体" w:hint="eastAsia"/>
          <w:color w:val="000000"/>
          <w:kern w:val="0"/>
          <w:sz w:val="32"/>
          <w:szCs w:val="20"/>
        </w:rPr>
        <w:t>四川文理学院高层次人才引进待遇标准</w:t>
      </w:r>
    </w:p>
    <w:tbl>
      <w:tblPr>
        <w:tblStyle w:val="a5"/>
        <w:tblW w:w="15335" w:type="dxa"/>
        <w:tblLook w:val="04A0"/>
      </w:tblPr>
      <w:tblGrid>
        <w:gridCol w:w="787"/>
        <w:gridCol w:w="5395"/>
        <w:gridCol w:w="1161"/>
        <w:gridCol w:w="994"/>
        <w:gridCol w:w="2998"/>
        <w:gridCol w:w="1920"/>
        <w:gridCol w:w="2080"/>
      </w:tblGrid>
      <w:tr w:rsidR="009A367F" w:rsidTr="00D00FFC">
        <w:trPr>
          <w:trHeight w:val="402"/>
        </w:trPr>
        <w:tc>
          <w:tcPr>
            <w:tcW w:w="6182" w:type="dxa"/>
            <w:gridSpan w:val="2"/>
            <w:vMerge w:val="restart"/>
            <w:vAlign w:val="center"/>
          </w:tcPr>
          <w:p w:rsidR="009A367F" w:rsidRPr="002165E5" w:rsidRDefault="009A367F" w:rsidP="00531FB9">
            <w:pPr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人才类型</w:t>
            </w:r>
          </w:p>
        </w:tc>
        <w:tc>
          <w:tcPr>
            <w:tcW w:w="9152" w:type="dxa"/>
            <w:gridSpan w:val="5"/>
          </w:tcPr>
          <w:p w:rsidR="009A367F" w:rsidRPr="00531FB9" w:rsidRDefault="009A367F" w:rsidP="009A367F">
            <w:pPr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引进待遇</w:t>
            </w:r>
          </w:p>
        </w:tc>
      </w:tr>
      <w:tr w:rsidR="00531FB9" w:rsidTr="00D00FFC">
        <w:trPr>
          <w:trHeight w:val="186"/>
        </w:trPr>
        <w:tc>
          <w:tcPr>
            <w:tcW w:w="6182" w:type="dxa"/>
            <w:gridSpan w:val="2"/>
            <w:vMerge/>
          </w:tcPr>
          <w:p w:rsidR="00531FB9" w:rsidRPr="002165E5" w:rsidRDefault="00531FB9" w:rsidP="0080385B">
            <w:pPr>
              <w:rPr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:rsidR="00531FB9" w:rsidRPr="002165E5" w:rsidRDefault="00531FB9" w:rsidP="009452FF">
            <w:pPr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引进费</w:t>
            </w:r>
          </w:p>
        </w:tc>
        <w:tc>
          <w:tcPr>
            <w:tcW w:w="994" w:type="dxa"/>
            <w:vAlign w:val="center"/>
          </w:tcPr>
          <w:p w:rsidR="00531FB9" w:rsidRPr="00531FB9" w:rsidRDefault="00531FB9" w:rsidP="009452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租房补贴</w:t>
            </w:r>
          </w:p>
        </w:tc>
        <w:tc>
          <w:tcPr>
            <w:tcW w:w="2998" w:type="dxa"/>
            <w:vAlign w:val="center"/>
          </w:tcPr>
          <w:p w:rsidR="00531FB9" w:rsidRPr="00531FB9" w:rsidRDefault="00531FB9" w:rsidP="009452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校内特殊津贴</w:t>
            </w:r>
          </w:p>
        </w:tc>
        <w:tc>
          <w:tcPr>
            <w:tcW w:w="1920" w:type="dxa"/>
            <w:vAlign w:val="center"/>
          </w:tcPr>
          <w:p w:rsidR="00531FB9" w:rsidRPr="00531FB9" w:rsidRDefault="00531FB9" w:rsidP="009452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工资待遇</w:t>
            </w:r>
          </w:p>
        </w:tc>
        <w:tc>
          <w:tcPr>
            <w:tcW w:w="2080" w:type="dxa"/>
            <w:vAlign w:val="center"/>
          </w:tcPr>
          <w:p w:rsidR="00531FB9" w:rsidRPr="00531FB9" w:rsidRDefault="00531FB9" w:rsidP="009452F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3D7320" w:rsidTr="00D00FFC">
        <w:trPr>
          <w:trHeight w:val="2965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第一类</w:t>
            </w:r>
          </w:p>
        </w:tc>
        <w:tc>
          <w:tcPr>
            <w:tcW w:w="5395" w:type="dxa"/>
          </w:tcPr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国家杰出青年科学基金获得者、享受国务院政府特殊津贴专家、全国高校教学名师、“国家高层次人才特殊支持计划”（简称“国家特支计划”，也称“万人计划”）入选者、“海外高层次人才引进计划”（简称“千人计划”）入选者、“长江学者奖励计划”入选者、“国家百千万人才工程”入选者、省级学术和技术带头人、学校急需学科领域的省部级有突出贡献的优秀专家；</w:t>
            </w:r>
          </w:p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国家自然（社会）科学基金重点项目主持人、国家自然科学基金创新研究群体项目主持人、获得国家科技奖各等次奖的项目主持人、国家级重点学科负责人、国家级科研平台负责人、“</w:t>
            </w:r>
            <w:r w:rsidRPr="002165E5">
              <w:rPr>
                <w:rFonts w:hint="eastAsia"/>
                <w:sz w:val="15"/>
                <w:szCs w:val="15"/>
              </w:rPr>
              <w:t>2011</w:t>
            </w:r>
            <w:r w:rsidRPr="002165E5">
              <w:rPr>
                <w:rFonts w:hint="eastAsia"/>
                <w:sz w:val="15"/>
                <w:szCs w:val="15"/>
              </w:rPr>
              <w:t>协同创新中心”负责人、教育部创新团队负责人；</w:t>
            </w:r>
          </w:p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省部级科技进步奖或哲社优秀成果奖一等奖主持人；或与上述人员水平相当者。</w:t>
            </w:r>
          </w:p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55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50-100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Pr="00531FB9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 w:val="restart"/>
            <w:vAlign w:val="center"/>
          </w:tcPr>
          <w:p w:rsidR="009A367F" w:rsidRPr="002165E5" w:rsidRDefault="009A367F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博士学位人员</w:t>
            </w:r>
            <w:r w:rsidRPr="002165E5">
              <w:rPr>
                <w:rFonts w:hint="eastAsia"/>
                <w:sz w:val="15"/>
                <w:szCs w:val="15"/>
              </w:rPr>
              <w:t xml:space="preserve"> 1000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9A367F" w:rsidRPr="002165E5" w:rsidRDefault="009A367F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正高级专业技术职务人员</w:t>
            </w:r>
            <w:r w:rsidRPr="002165E5">
              <w:rPr>
                <w:rFonts w:hint="eastAsia"/>
                <w:sz w:val="15"/>
                <w:szCs w:val="15"/>
              </w:rPr>
              <w:t xml:space="preserve"> 1200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9A367F" w:rsidRPr="002165E5" w:rsidRDefault="009A367F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第三类高层次人才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1300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9A367F" w:rsidRPr="002165E5" w:rsidRDefault="009A367F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4.</w:t>
            </w:r>
            <w:r w:rsidRPr="002165E5">
              <w:rPr>
                <w:rFonts w:hint="eastAsia"/>
                <w:sz w:val="15"/>
                <w:szCs w:val="15"/>
              </w:rPr>
              <w:t>第二类高层次人才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1500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9A367F" w:rsidRPr="002165E5" w:rsidRDefault="009A367F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5.</w:t>
            </w:r>
            <w:r w:rsidRPr="002165E5">
              <w:rPr>
                <w:rFonts w:hint="eastAsia"/>
                <w:sz w:val="15"/>
                <w:szCs w:val="15"/>
              </w:rPr>
              <w:t>第一类高层次人才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1800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月。</w:t>
            </w:r>
          </w:p>
          <w:p w:rsidR="009A367F" w:rsidRPr="00531FB9" w:rsidRDefault="009A367F" w:rsidP="009452F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9A367F" w:rsidRDefault="009A367F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享受我校同等条件工作人员相应的工资等有关福利待遇；</w:t>
            </w:r>
          </w:p>
          <w:p w:rsidR="009A367F" w:rsidRDefault="009A367F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具有高级专业技术职务人员享受我校所聘岗位等级的校内绩效工资；</w:t>
            </w:r>
          </w:p>
          <w:p w:rsidR="009A367F" w:rsidRPr="00531FB9" w:rsidRDefault="009A367F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博士享受我校七级副教授校内绩效工资。</w:t>
            </w:r>
          </w:p>
        </w:tc>
        <w:tc>
          <w:tcPr>
            <w:tcW w:w="2080" w:type="dxa"/>
            <w:vMerge w:val="restart"/>
            <w:vAlign w:val="center"/>
          </w:tcPr>
          <w:p w:rsidR="009A367F" w:rsidRDefault="009A367F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>
              <w:rPr>
                <w:rFonts w:hint="eastAsia"/>
                <w:sz w:val="15"/>
                <w:szCs w:val="15"/>
              </w:rPr>
              <w:t>酌情解决配偶工作问题；</w:t>
            </w:r>
          </w:p>
          <w:p w:rsidR="009A367F" w:rsidRDefault="009A367F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>
              <w:rPr>
                <w:rFonts w:hint="eastAsia"/>
                <w:sz w:val="15"/>
                <w:szCs w:val="15"/>
              </w:rPr>
              <w:t>协助解决子女入学问题；</w:t>
            </w:r>
          </w:p>
          <w:p w:rsidR="009A367F" w:rsidRPr="002165E5" w:rsidRDefault="009A367F" w:rsidP="004951A9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="004951A9">
              <w:rPr>
                <w:rFonts w:hint="eastAsia"/>
                <w:sz w:val="15"/>
                <w:szCs w:val="15"/>
              </w:rPr>
              <w:t>引进费和租房补贴</w:t>
            </w:r>
            <w:r>
              <w:rPr>
                <w:rFonts w:hint="eastAsia"/>
                <w:sz w:val="15"/>
                <w:szCs w:val="15"/>
              </w:rPr>
              <w:t>均为税后待遇。</w:t>
            </w:r>
          </w:p>
        </w:tc>
      </w:tr>
      <w:tr w:rsidR="003D7320" w:rsidTr="00D00FFC">
        <w:trPr>
          <w:trHeight w:val="1532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第二类</w:t>
            </w:r>
          </w:p>
        </w:tc>
        <w:tc>
          <w:tcPr>
            <w:tcW w:w="5395" w:type="dxa"/>
          </w:tcPr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教育部“高校青年教师奖”获得者、教育部“新世纪优秀人才支持计划”入选者、省级高校教学名师、省级学术和技术带头人后备人选；</w:t>
            </w:r>
          </w:p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国家自然（社会）科学基金重点项目主持人；省部级科技进步奖或哲社优秀成果奖二等奖主持人；或与上述人员水平相当者。</w:t>
            </w:r>
          </w:p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45-50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</w:tr>
      <w:tr w:rsidR="003D7320" w:rsidTr="00D00FFC">
        <w:trPr>
          <w:trHeight w:val="733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第三类</w:t>
            </w:r>
          </w:p>
        </w:tc>
        <w:tc>
          <w:tcPr>
            <w:tcW w:w="5395" w:type="dxa"/>
          </w:tcPr>
          <w:p w:rsidR="009A367F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教育部“优秀青年教师资助计划”、“高等学校骨干教师资助计划”获资助者；</w:t>
            </w:r>
          </w:p>
          <w:p w:rsidR="00D00FFC" w:rsidRDefault="009A367F" w:rsidP="009452FF">
            <w:pPr>
              <w:spacing w:line="24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9452FF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国家自然（社会）科学基金项目主持人；或与上述人员水平相当者。</w:t>
            </w:r>
          </w:p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 w:rsidR="00D00FFC">
              <w:rPr>
                <w:rFonts w:hint="eastAsia"/>
                <w:sz w:val="15"/>
                <w:szCs w:val="15"/>
              </w:rPr>
              <w:t>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35-45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</w:tr>
      <w:tr w:rsidR="003D7320" w:rsidTr="00D00FFC">
        <w:trPr>
          <w:trHeight w:val="628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第四类</w:t>
            </w:r>
          </w:p>
        </w:tc>
        <w:tc>
          <w:tcPr>
            <w:tcW w:w="5395" w:type="dxa"/>
          </w:tcPr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同时具有教授（或相当专业技术职务）职务和博士研究生学历并获得博士学位者，年龄原则上在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30-35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</w:tr>
      <w:tr w:rsidR="003D7320" w:rsidTr="00D00FFC">
        <w:trPr>
          <w:trHeight w:val="306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第五类</w:t>
            </w:r>
          </w:p>
        </w:tc>
        <w:tc>
          <w:tcPr>
            <w:tcW w:w="5395" w:type="dxa"/>
          </w:tcPr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具有教授（或相当专业技术职务）者，年龄原则上在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25-30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80385B">
            <w:pPr>
              <w:rPr>
                <w:sz w:val="28"/>
              </w:rPr>
            </w:pPr>
          </w:p>
        </w:tc>
      </w:tr>
      <w:tr w:rsidR="003D7320" w:rsidTr="00D00FFC">
        <w:trPr>
          <w:trHeight w:val="613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第六类</w:t>
            </w:r>
          </w:p>
        </w:tc>
        <w:tc>
          <w:tcPr>
            <w:tcW w:w="5395" w:type="dxa"/>
          </w:tcPr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同时具有副教授（或相当专业技术职务）职务和博士研究生学历并获得博士学位者，年龄原则上在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15-30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</w:tr>
      <w:tr w:rsidR="003D7320" w:rsidTr="00D00FFC">
        <w:trPr>
          <w:trHeight w:val="306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第七类</w:t>
            </w:r>
          </w:p>
        </w:tc>
        <w:tc>
          <w:tcPr>
            <w:tcW w:w="5395" w:type="dxa"/>
          </w:tcPr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紧缺专业的博士研究生学历并获得博士学位者，年龄原则上在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40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15-30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</w:tr>
      <w:tr w:rsidR="003D7320" w:rsidTr="00D00FFC">
        <w:trPr>
          <w:trHeight w:val="322"/>
        </w:trPr>
        <w:tc>
          <w:tcPr>
            <w:tcW w:w="787" w:type="dxa"/>
            <w:vAlign w:val="center"/>
          </w:tcPr>
          <w:p w:rsidR="009A367F" w:rsidRPr="009A367F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第八类</w:t>
            </w:r>
          </w:p>
        </w:tc>
        <w:tc>
          <w:tcPr>
            <w:tcW w:w="5395" w:type="dxa"/>
          </w:tcPr>
          <w:p w:rsidR="009A367F" w:rsidRPr="002165E5" w:rsidRDefault="009A367F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非紧缺专业的博士研究生学历并获得博士学位者，年龄原则上在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40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1161" w:type="dxa"/>
            <w:vAlign w:val="center"/>
          </w:tcPr>
          <w:p w:rsidR="009A367F" w:rsidRPr="002165E5" w:rsidRDefault="009A367F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10-20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994" w:type="dxa"/>
            <w:vAlign w:val="center"/>
          </w:tcPr>
          <w:p w:rsidR="009A367F" w:rsidRDefault="009A367F" w:rsidP="009452F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2998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192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  <w:tc>
          <w:tcPr>
            <w:tcW w:w="2080" w:type="dxa"/>
            <w:vMerge/>
          </w:tcPr>
          <w:p w:rsidR="009A367F" w:rsidRDefault="009A367F" w:rsidP="00BD3A3C">
            <w:pPr>
              <w:rPr>
                <w:sz w:val="28"/>
              </w:rPr>
            </w:pPr>
          </w:p>
        </w:tc>
      </w:tr>
    </w:tbl>
    <w:p w:rsidR="00A80441" w:rsidRPr="0080385B" w:rsidRDefault="00A80441" w:rsidP="0080385B">
      <w:pPr>
        <w:rPr>
          <w:sz w:val="28"/>
        </w:rPr>
      </w:pPr>
    </w:p>
    <w:sectPr w:rsidR="00A80441" w:rsidRPr="0080385B" w:rsidSect="009452FF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1A" w:rsidRDefault="00F0601A" w:rsidP="0080385B">
      <w:r>
        <w:separator/>
      </w:r>
    </w:p>
  </w:endnote>
  <w:endnote w:type="continuationSeparator" w:id="0">
    <w:p w:rsidR="00F0601A" w:rsidRDefault="00F0601A" w:rsidP="0080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1A" w:rsidRDefault="00F0601A" w:rsidP="0080385B">
      <w:r>
        <w:separator/>
      </w:r>
    </w:p>
  </w:footnote>
  <w:footnote w:type="continuationSeparator" w:id="0">
    <w:p w:rsidR="00F0601A" w:rsidRDefault="00F0601A" w:rsidP="0080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7250"/>
    <w:multiLevelType w:val="hybridMultilevel"/>
    <w:tmpl w:val="02829AAE"/>
    <w:lvl w:ilvl="0" w:tplc="B282B3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85B"/>
    <w:rsid w:val="00005910"/>
    <w:rsid w:val="002165E5"/>
    <w:rsid w:val="002425A2"/>
    <w:rsid w:val="003B2622"/>
    <w:rsid w:val="003D7320"/>
    <w:rsid w:val="004951A9"/>
    <w:rsid w:val="00531FB9"/>
    <w:rsid w:val="00565A44"/>
    <w:rsid w:val="006F2084"/>
    <w:rsid w:val="007D359C"/>
    <w:rsid w:val="0080385B"/>
    <w:rsid w:val="009452FF"/>
    <w:rsid w:val="0096663B"/>
    <w:rsid w:val="009A367F"/>
    <w:rsid w:val="00A80441"/>
    <w:rsid w:val="00B60E1C"/>
    <w:rsid w:val="00D00FFC"/>
    <w:rsid w:val="00D67A5D"/>
    <w:rsid w:val="00EF0960"/>
    <w:rsid w:val="00F0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85B"/>
    <w:rPr>
      <w:sz w:val="18"/>
      <w:szCs w:val="18"/>
    </w:rPr>
  </w:style>
  <w:style w:type="table" w:styleId="a5">
    <w:name w:val="Table Grid"/>
    <w:basedOn w:val="a1"/>
    <w:uiPriority w:val="59"/>
    <w:rsid w:val="00A80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5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周春滟</cp:lastModifiedBy>
  <cp:revision>8</cp:revision>
  <cp:lastPrinted>2017-03-24T08:42:00Z</cp:lastPrinted>
  <dcterms:created xsi:type="dcterms:W3CDTF">2017-03-24T08:12:00Z</dcterms:created>
  <dcterms:modified xsi:type="dcterms:W3CDTF">2017-03-24T08:48:00Z</dcterms:modified>
</cp:coreProperties>
</file>